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BA" w:rsidRPr="000152D3" w:rsidRDefault="003E10BA" w:rsidP="003E10BA">
      <w:pPr>
        <w:pStyle w:val="NoSpacing"/>
        <w:spacing w:line="360" w:lineRule="auto"/>
        <w:ind w:left="-864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 w:rsidRPr="000152D3">
        <w:rPr>
          <w:rFonts w:asciiTheme="majorHAnsi" w:hAnsiTheme="majorHAnsi" w:cs="Times New Roman"/>
          <w:b/>
          <w:color w:val="000000"/>
          <w:sz w:val="24"/>
          <w:szCs w:val="24"/>
          <w:highlight w:val="lightGray"/>
          <w:shd w:val="clear" w:color="auto" w:fill="FFFFFF"/>
        </w:rPr>
        <w:t>Original article:</w:t>
      </w:r>
      <w:r w:rsidRPr="000152D3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E10BA" w:rsidRPr="000152D3" w:rsidRDefault="003E10BA" w:rsidP="003E10BA">
      <w:pPr>
        <w:pStyle w:val="NoSpacing"/>
        <w:spacing w:line="360" w:lineRule="auto"/>
        <w:ind w:left="-864"/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</w:pPr>
      <w:proofErr w:type="gramStart"/>
      <w:r w:rsidRPr="000152D3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 xml:space="preserve">Comparison of treatment of fracture calcaneous with </w:t>
      </w:r>
      <w:proofErr w:type="spellStart"/>
      <w:r w:rsidRPr="000152D3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stim</w:t>
      </w:r>
      <w:proofErr w:type="spellEnd"/>
      <w:r w:rsidRPr="000152D3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.</w:t>
      </w:r>
      <w:proofErr w:type="gramEnd"/>
      <w:r w:rsidRPr="000152D3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gramStart"/>
      <w:r w:rsidRPr="000152D3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pin</w:t>
      </w:r>
      <w:proofErr w:type="gramEnd"/>
      <w:r w:rsidRPr="000152D3">
        <w:rPr>
          <w:rFonts w:asciiTheme="majorHAnsi" w:hAnsiTheme="majorHAnsi" w:cs="Times New Roman"/>
          <w:b/>
          <w:color w:val="1F497D" w:themeColor="text2"/>
          <w:sz w:val="28"/>
          <w:szCs w:val="28"/>
        </w:rPr>
        <w:br/>
      </w:r>
      <w:r w:rsidRPr="000152D3">
        <w:rPr>
          <w:rFonts w:asciiTheme="majorHAnsi" w:hAnsiTheme="majorHAnsi" w:cs="Times New Roman"/>
          <w:b/>
          <w:color w:val="1F497D" w:themeColor="text2"/>
          <w:sz w:val="28"/>
          <w:szCs w:val="28"/>
          <w:shd w:val="clear" w:color="auto" w:fill="FFFFFF"/>
        </w:rPr>
        <w:t>VS functional cast in rural population</w:t>
      </w:r>
    </w:p>
    <w:p w:rsidR="003E10BA" w:rsidRPr="006A44E7" w:rsidRDefault="003E10BA" w:rsidP="003E10BA">
      <w:pPr>
        <w:pStyle w:val="NoSpacing"/>
        <w:spacing w:line="360" w:lineRule="auto"/>
        <w:ind w:left="-864"/>
        <w:rPr>
          <w:rFonts w:asciiTheme="majorHAnsi" w:hAnsiTheme="majorHAnsi" w:cs="Times New Roman"/>
          <w:b/>
          <w:color w:val="000000"/>
          <w:shd w:val="clear" w:color="auto" w:fill="FFFFFF"/>
        </w:rPr>
      </w:pPr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Dr </w:t>
      </w:r>
      <w:proofErr w:type="spellStart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>Naikwade</w:t>
      </w:r>
      <w:proofErr w:type="spellEnd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D </w:t>
      </w:r>
      <w:proofErr w:type="gramStart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>B ,</w:t>
      </w:r>
      <w:proofErr w:type="gramEnd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Dr </w:t>
      </w:r>
      <w:proofErr w:type="spellStart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>Mulay</w:t>
      </w:r>
      <w:proofErr w:type="spellEnd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Mahesh , Dr </w:t>
      </w:r>
      <w:proofErr w:type="spellStart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>Amit</w:t>
      </w:r>
      <w:proofErr w:type="spellEnd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>Naikwade</w:t>
      </w:r>
      <w:proofErr w:type="spellEnd"/>
      <w:r w:rsidRPr="006A44E7">
        <w:rPr>
          <w:rFonts w:asciiTheme="majorHAnsi" w:hAnsiTheme="majorHAnsi" w:cs="Times New Roman"/>
          <w:b/>
          <w:color w:val="000000"/>
          <w:shd w:val="clear" w:color="auto" w:fill="FFFFFF"/>
        </w:rPr>
        <w:t xml:space="preserve"> </w:t>
      </w:r>
    </w:p>
    <w:p w:rsidR="003E10BA" w:rsidRPr="00187C96" w:rsidRDefault="003E10BA" w:rsidP="003E10BA">
      <w:pPr>
        <w:pStyle w:val="NoSpacing"/>
        <w:spacing w:line="360" w:lineRule="auto"/>
        <w:ind w:left="-864"/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</w:pPr>
      <w:r w:rsidRPr="000152D3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187C96">
        <w:rPr>
          <w:rFonts w:asciiTheme="majorHAnsi" w:hAnsiTheme="majorHAnsi" w:cs="Times New Roman"/>
          <w:sz w:val="18"/>
          <w:szCs w:val="18"/>
        </w:rPr>
        <w:t>PDVVPE’s Medical College and Hospital</w:t>
      </w:r>
      <w:proofErr w:type="gramStart"/>
      <w:r w:rsidRPr="00187C96">
        <w:rPr>
          <w:rFonts w:asciiTheme="majorHAnsi" w:hAnsiTheme="majorHAnsi" w:cs="Times New Roman"/>
          <w:sz w:val="18"/>
          <w:szCs w:val="18"/>
        </w:rPr>
        <w:t>,</w:t>
      </w:r>
      <w:r w:rsidRPr="00187C9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,</w:t>
      </w:r>
      <w:proofErr w:type="gramEnd"/>
      <w:r w:rsidRPr="00187C96">
        <w:rPr>
          <w:rFonts w:asciiTheme="majorHAnsi" w:hAnsiTheme="majorHAnsi" w:cs="Times New Roman"/>
          <w:color w:val="000000"/>
          <w:sz w:val="18"/>
          <w:szCs w:val="18"/>
        </w:rPr>
        <w:t xml:space="preserve"> </w:t>
      </w:r>
      <w:proofErr w:type="spellStart"/>
      <w:r w:rsidRPr="00187C9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Ahmednager</w:t>
      </w:r>
      <w:proofErr w:type="spellEnd"/>
      <w:r w:rsidRPr="00187C9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  , Maharashtra</w:t>
      </w:r>
    </w:p>
    <w:p w:rsidR="003E10BA" w:rsidRDefault="003E10BA" w:rsidP="003E10BA">
      <w:pPr>
        <w:pStyle w:val="NoSpacing"/>
        <w:pBdr>
          <w:bottom w:val="single" w:sz="6" w:space="1" w:color="auto"/>
        </w:pBdr>
        <w:spacing w:line="360" w:lineRule="auto"/>
        <w:ind w:left="-864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187C9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Corresponding author: Dr </w:t>
      </w:r>
      <w:proofErr w:type="spellStart"/>
      <w:r w:rsidRPr="00187C9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>Naikwade</w:t>
      </w:r>
      <w:proofErr w:type="spellEnd"/>
      <w:r w:rsidRPr="00187C96">
        <w:rPr>
          <w:rFonts w:asciiTheme="majorHAnsi" w:hAnsiTheme="majorHAnsi" w:cs="Times New Roman"/>
          <w:color w:val="000000"/>
          <w:sz w:val="18"/>
          <w:szCs w:val="18"/>
          <w:shd w:val="clear" w:color="auto" w:fill="FFFFFF"/>
        </w:rPr>
        <w:t xml:space="preserve"> D B</w:t>
      </w:r>
      <w:r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E10BA" w:rsidRDefault="003E10BA" w:rsidP="003E10BA">
      <w:pPr>
        <w:pStyle w:val="NoSpacing"/>
        <w:spacing w:line="360" w:lineRule="auto"/>
        <w:ind w:left="-864"/>
        <w:rPr>
          <w:rFonts w:asciiTheme="majorHAnsi" w:hAnsiTheme="majorHAnsi" w:cs="Times New Roman"/>
          <w:color w:val="000000"/>
          <w:sz w:val="20"/>
          <w:szCs w:val="20"/>
        </w:rPr>
      </w:pPr>
    </w:p>
    <w:p w:rsidR="003E10BA" w:rsidRPr="000152D3" w:rsidRDefault="003E10BA" w:rsidP="003E10BA">
      <w:pPr>
        <w:pStyle w:val="NoSpacing"/>
        <w:spacing w:line="360" w:lineRule="auto"/>
        <w:ind w:left="-864"/>
        <w:rPr>
          <w:rFonts w:ascii="Times New Roman" w:hAnsi="Times New Roman" w:cs="Times New Roman"/>
          <w:b/>
          <w:sz w:val="20"/>
          <w:szCs w:val="20"/>
        </w:rPr>
      </w:pPr>
      <w:r w:rsidRPr="000152D3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:rsidR="003E10BA" w:rsidRPr="000152D3" w:rsidRDefault="003E10BA" w:rsidP="003E10BA">
      <w:pPr>
        <w:pStyle w:val="NoSpacing"/>
        <w:spacing w:line="360" w:lineRule="auto"/>
        <w:ind w:left="-864"/>
        <w:jc w:val="both"/>
        <w:rPr>
          <w:rFonts w:ascii="Times New Roman" w:hAnsi="Times New Roman" w:cs="Times New Roman"/>
          <w:sz w:val="20"/>
          <w:szCs w:val="20"/>
        </w:rPr>
      </w:pPr>
      <w:r w:rsidRPr="000152D3">
        <w:rPr>
          <w:rFonts w:ascii="Times New Roman" w:hAnsi="Times New Roman" w:cs="Times New Roman"/>
          <w:b/>
          <w:sz w:val="20"/>
          <w:szCs w:val="20"/>
        </w:rPr>
        <w:t>Introduction:</w:t>
      </w:r>
      <w:r w:rsidRPr="000152D3">
        <w:rPr>
          <w:rFonts w:ascii="Times New Roman" w:hAnsi="Times New Roman" w:cs="Times New Roman"/>
          <w:sz w:val="20"/>
          <w:szCs w:val="20"/>
        </w:rPr>
        <w:t xml:space="preserve"> During last 6 years study on fracture calcaneous was carried out in PDVVPE’s medical college and hospital, </w:t>
      </w:r>
      <w:proofErr w:type="spellStart"/>
      <w:r w:rsidRPr="000152D3">
        <w:rPr>
          <w:rFonts w:ascii="Times New Roman" w:hAnsi="Times New Roman" w:cs="Times New Roman"/>
          <w:sz w:val="20"/>
          <w:szCs w:val="20"/>
        </w:rPr>
        <w:t>orthopaedic</w:t>
      </w:r>
      <w:proofErr w:type="spellEnd"/>
      <w:r w:rsidRPr="000152D3">
        <w:rPr>
          <w:rFonts w:ascii="Times New Roman" w:hAnsi="Times New Roman" w:cs="Times New Roman"/>
          <w:sz w:val="20"/>
          <w:szCs w:val="20"/>
        </w:rPr>
        <w:t xml:space="preserve"> department total 92 patients of fracture calcaneous were treated conservatively.  </w:t>
      </w:r>
    </w:p>
    <w:p w:rsidR="003E10BA" w:rsidRPr="000152D3" w:rsidRDefault="003E10BA" w:rsidP="003E10BA">
      <w:pPr>
        <w:pStyle w:val="NoSpacing"/>
        <w:spacing w:line="360" w:lineRule="auto"/>
        <w:ind w:left="-864"/>
        <w:jc w:val="both"/>
        <w:rPr>
          <w:rFonts w:ascii="Times New Roman" w:hAnsi="Times New Roman" w:cs="Times New Roman"/>
          <w:sz w:val="20"/>
          <w:szCs w:val="20"/>
        </w:rPr>
      </w:pPr>
      <w:r w:rsidRPr="000152D3">
        <w:rPr>
          <w:rFonts w:ascii="Times New Roman" w:hAnsi="Times New Roman" w:cs="Times New Roman"/>
          <w:b/>
          <w:sz w:val="20"/>
          <w:szCs w:val="20"/>
        </w:rPr>
        <w:t>Materials and methods:</w:t>
      </w:r>
      <w:r w:rsidRPr="000152D3">
        <w:rPr>
          <w:rFonts w:ascii="Times New Roman" w:hAnsi="Times New Roman" w:cs="Times New Roman"/>
          <w:sz w:val="20"/>
          <w:szCs w:val="20"/>
        </w:rPr>
        <w:t xml:space="preserve"> Minimum intervention with K wire and </w:t>
      </w:r>
      <w:proofErr w:type="spellStart"/>
      <w:r w:rsidRPr="000152D3">
        <w:rPr>
          <w:rFonts w:ascii="Times New Roman" w:hAnsi="Times New Roman" w:cs="Times New Roman"/>
          <w:sz w:val="20"/>
          <w:szCs w:val="20"/>
        </w:rPr>
        <w:t>Stinman</w:t>
      </w:r>
      <w:proofErr w:type="spellEnd"/>
      <w:r w:rsidRPr="000152D3">
        <w:rPr>
          <w:rFonts w:ascii="Times New Roman" w:hAnsi="Times New Roman" w:cs="Times New Roman"/>
          <w:sz w:val="20"/>
          <w:szCs w:val="20"/>
        </w:rPr>
        <w:t xml:space="preserve"> Pin and surgical treatment with plating the results of conservative care i.e. closed mani</w:t>
      </w:r>
      <w:r>
        <w:rPr>
          <w:rFonts w:ascii="Times New Roman" w:hAnsi="Times New Roman" w:cs="Times New Roman"/>
          <w:sz w:val="20"/>
          <w:szCs w:val="20"/>
        </w:rPr>
        <w:t xml:space="preserve">pulation under </w:t>
      </w:r>
      <w:proofErr w:type="spellStart"/>
      <w:r>
        <w:rPr>
          <w:rFonts w:ascii="Times New Roman" w:hAnsi="Times New Roman" w:cs="Times New Roman"/>
          <w:sz w:val="20"/>
          <w:szCs w:val="20"/>
        </w:rPr>
        <w:t>anaesthesia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c</w:t>
      </w:r>
      <w:r w:rsidRPr="000152D3">
        <w:rPr>
          <w:rFonts w:ascii="Times New Roman" w:hAnsi="Times New Roman" w:cs="Times New Roman"/>
          <w:sz w:val="20"/>
          <w:szCs w:val="20"/>
        </w:rPr>
        <w:t xml:space="preserve">ast Vs minimum invasive surgery with K wires and </w:t>
      </w:r>
      <w:proofErr w:type="spellStart"/>
      <w:r w:rsidRPr="000152D3">
        <w:rPr>
          <w:rFonts w:ascii="Times New Roman" w:hAnsi="Times New Roman" w:cs="Times New Roman"/>
          <w:sz w:val="20"/>
          <w:szCs w:val="20"/>
        </w:rPr>
        <w:t>Stinman</w:t>
      </w:r>
      <w:proofErr w:type="spellEnd"/>
      <w:r w:rsidRPr="000152D3">
        <w:rPr>
          <w:rFonts w:ascii="Times New Roman" w:hAnsi="Times New Roman" w:cs="Times New Roman"/>
          <w:sz w:val="20"/>
          <w:szCs w:val="20"/>
        </w:rPr>
        <w:t xml:space="preserve"> pin was studied during period 2010 to 2014. Total No. </w:t>
      </w:r>
      <w:proofErr w:type="gramStart"/>
      <w:r w:rsidRPr="000152D3">
        <w:rPr>
          <w:rFonts w:ascii="Times New Roman" w:hAnsi="Times New Roman" w:cs="Times New Roman"/>
          <w:sz w:val="20"/>
          <w:szCs w:val="20"/>
        </w:rPr>
        <w:t>of  92</w:t>
      </w:r>
      <w:proofErr w:type="gramEnd"/>
      <w:r w:rsidRPr="000152D3">
        <w:rPr>
          <w:rFonts w:ascii="Times New Roman" w:hAnsi="Times New Roman" w:cs="Times New Roman"/>
          <w:sz w:val="20"/>
          <w:szCs w:val="20"/>
        </w:rPr>
        <w:t xml:space="preserve"> fracture were  out of which  30 bilateral , Rt. Side 42 and left side 20 were observed. Our aim was to compare the treatment outcome over these cases in rural area setup and conclude the results. </w:t>
      </w:r>
    </w:p>
    <w:p w:rsidR="003E10BA" w:rsidRPr="000152D3" w:rsidRDefault="003E10BA" w:rsidP="003E10BA">
      <w:pPr>
        <w:pStyle w:val="NoSpacing"/>
        <w:spacing w:line="360" w:lineRule="auto"/>
        <w:ind w:left="-864"/>
        <w:jc w:val="both"/>
        <w:rPr>
          <w:rFonts w:ascii="Times New Roman" w:hAnsi="Times New Roman" w:cs="Times New Roman"/>
          <w:sz w:val="20"/>
          <w:szCs w:val="20"/>
        </w:rPr>
      </w:pPr>
      <w:r w:rsidRPr="000152D3">
        <w:rPr>
          <w:rFonts w:ascii="Times New Roman" w:hAnsi="Times New Roman" w:cs="Times New Roman"/>
          <w:b/>
          <w:sz w:val="20"/>
          <w:szCs w:val="20"/>
        </w:rPr>
        <w:t>Results:</w:t>
      </w:r>
      <w:r w:rsidRPr="000152D3">
        <w:rPr>
          <w:rFonts w:ascii="Times New Roman" w:hAnsi="Times New Roman" w:cs="Times New Roman"/>
          <w:sz w:val="20"/>
          <w:szCs w:val="20"/>
        </w:rPr>
        <w:t xml:space="preserve"> Overall study revealed that </w:t>
      </w:r>
      <w:proofErr w:type="spellStart"/>
      <w:proofErr w:type="gramStart"/>
      <w:r w:rsidRPr="000152D3">
        <w:rPr>
          <w:rFonts w:ascii="Times New Roman" w:hAnsi="Times New Roman" w:cs="Times New Roman"/>
          <w:sz w:val="20"/>
          <w:szCs w:val="20"/>
        </w:rPr>
        <w:t>Gr.I</w:t>
      </w:r>
      <w:proofErr w:type="spellEnd"/>
      <w:r w:rsidRPr="000152D3">
        <w:rPr>
          <w:rFonts w:ascii="Times New Roman" w:hAnsi="Times New Roman" w:cs="Times New Roman"/>
          <w:sz w:val="20"/>
          <w:szCs w:val="20"/>
        </w:rPr>
        <w:t xml:space="preserve">  and</w:t>
      </w:r>
      <w:proofErr w:type="gramEnd"/>
      <w:r w:rsidRPr="000152D3">
        <w:rPr>
          <w:rFonts w:ascii="Times New Roman" w:hAnsi="Times New Roman" w:cs="Times New Roman"/>
          <w:sz w:val="20"/>
          <w:szCs w:val="20"/>
        </w:rPr>
        <w:t xml:space="preserve"> Gr. II type of patient responds well ( 85%) to functional cast manipulation and </w:t>
      </w:r>
      <w:proofErr w:type="spellStart"/>
      <w:r w:rsidRPr="000152D3">
        <w:rPr>
          <w:rFonts w:ascii="Times New Roman" w:hAnsi="Times New Roman" w:cs="Times New Roman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>inman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pin minimum invasive treatment.</w:t>
      </w:r>
    </w:p>
    <w:p w:rsidR="003E10BA" w:rsidRPr="000152D3" w:rsidRDefault="003E10BA" w:rsidP="003E10BA">
      <w:pPr>
        <w:pStyle w:val="NoSpacing"/>
        <w:spacing w:line="360" w:lineRule="auto"/>
        <w:ind w:left="-864"/>
        <w:jc w:val="both"/>
        <w:rPr>
          <w:rFonts w:ascii="Times New Roman" w:hAnsi="Times New Roman" w:cs="Times New Roman"/>
          <w:sz w:val="20"/>
          <w:szCs w:val="20"/>
        </w:rPr>
      </w:pPr>
      <w:r w:rsidRPr="000152D3">
        <w:rPr>
          <w:rFonts w:ascii="Times New Roman" w:hAnsi="Times New Roman" w:cs="Times New Roman"/>
          <w:b/>
          <w:sz w:val="20"/>
          <w:szCs w:val="20"/>
        </w:rPr>
        <w:t>Conclusion</w:t>
      </w:r>
      <w:proofErr w:type="gramStart"/>
      <w:r w:rsidRPr="000152D3">
        <w:rPr>
          <w:rFonts w:ascii="Times New Roman" w:hAnsi="Times New Roman" w:cs="Times New Roman"/>
          <w:b/>
          <w:sz w:val="20"/>
          <w:szCs w:val="20"/>
        </w:rPr>
        <w:t>:</w:t>
      </w:r>
      <w:r w:rsidRPr="000152D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152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52D3">
        <w:rPr>
          <w:rFonts w:ascii="Times New Roman" w:hAnsi="Times New Roman" w:cs="Times New Roman"/>
          <w:sz w:val="20"/>
          <w:szCs w:val="20"/>
        </w:rPr>
        <w:t>Results are super</w:t>
      </w:r>
      <w:r>
        <w:rPr>
          <w:rFonts w:ascii="Times New Roman" w:hAnsi="Times New Roman" w:cs="Times New Roman"/>
          <w:sz w:val="20"/>
          <w:szCs w:val="20"/>
        </w:rPr>
        <w:t xml:space="preserve">ior when </w:t>
      </w:r>
      <w:proofErr w:type="spellStart"/>
      <w:r>
        <w:rPr>
          <w:rFonts w:ascii="Times New Roman" w:hAnsi="Times New Roman" w:cs="Times New Roman"/>
          <w:sz w:val="20"/>
          <w:szCs w:val="20"/>
        </w:rPr>
        <w:t>Stinman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pin </w:t>
      </w:r>
      <w:proofErr w:type="spellStart"/>
      <w:r>
        <w:rPr>
          <w:rFonts w:ascii="Times New Roman" w:hAnsi="Times New Roman" w:cs="Times New Roman"/>
          <w:sz w:val="20"/>
          <w:szCs w:val="20"/>
        </w:rPr>
        <w:t>manipulatioon</w:t>
      </w:r>
      <w:proofErr w:type="spellEnd"/>
      <w:r w:rsidRPr="000152D3">
        <w:rPr>
          <w:rFonts w:ascii="Times New Roman" w:hAnsi="Times New Roman" w:cs="Times New Roman"/>
          <w:sz w:val="20"/>
          <w:szCs w:val="20"/>
        </w:rPr>
        <w:t xml:space="preserve"> and cast with K wire fixation was done</w:t>
      </w:r>
    </w:p>
    <w:p w:rsidR="003E10BA" w:rsidRPr="000152D3" w:rsidRDefault="003E10BA" w:rsidP="003E10BA">
      <w:pPr>
        <w:pStyle w:val="NoSpacing"/>
        <w:pBdr>
          <w:bottom w:val="single" w:sz="6" w:space="1" w:color="auto"/>
        </w:pBdr>
        <w:spacing w:line="360" w:lineRule="auto"/>
        <w:ind w:left="-864"/>
        <w:jc w:val="both"/>
        <w:rPr>
          <w:rFonts w:ascii="Times New Roman" w:hAnsi="Times New Roman" w:cs="Times New Roman"/>
          <w:sz w:val="20"/>
          <w:szCs w:val="20"/>
        </w:rPr>
      </w:pPr>
      <w:r w:rsidRPr="000152D3">
        <w:rPr>
          <w:rFonts w:ascii="Times New Roman" w:hAnsi="Times New Roman" w:cs="Times New Roman"/>
          <w:b/>
          <w:sz w:val="20"/>
          <w:szCs w:val="20"/>
        </w:rPr>
        <w:t>Keywords:</w:t>
      </w:r>
      <w:r w:rsidRPr="000152D3">
        <w:rPr>
          <w:rFonts w:ascii="Times New Roman" w:hAnsi="Times New Roman" w:cs="Times New Roman"/>
          <w:sz w:val="20"/>
          <w:szCs w:val="20"/>
        </w:rPr>
        <w:t xml:space="preserve"> Calcaneous fracture, functional cast </w:t>
      </w:r>
    </w:p>
    <w:p w:rsidR="0006104F" w:rsidRDefault="0006104F"/>
    <w:sectPr w:rsidR="0006104F" w:rsidSect="000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E10BA"/>
    <w:rsid w:val="000061B3"/>
    <w:rsid w:val="0006104F"/>
    <w:rsid w:val="00274F00"/>
    <w:rsid w:val="003E10BA"/>
    <w:rsid w:val="004B274B"/>
    <w:rsid w:val="005A68E7"/>
    <w:rsid w:val="009E591E"/>
    <w:rsid w:val="00A83F59"/>
    <w:rsid w:val="00AE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2015-09-29T16:43:00Z</dcterms:created>
  <dcterms:modified xsi:type="dcterms:W3CDTF">2015-09-29T16:43:00Z</dcterms:modified>
</cp:coreProperties>
</file>